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21" w:rsidRDefault="00057E21">
      <w:r w:rsidRPr="00057E21">
        <w:rPr>
          <w:rFonts w:ascii="Calibri" w:eastAsia="Calibri" w:hAnsi="Calibri" w:cs="Times New Roman"/>
          <w:b/>
          <w:color w:val="292C2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57E21">
        <w:rPr>
          <w:rFonts w:ascii="Calibri" w:eastAsia="Calibri" w:hAnsi="Calibri" w:cs="Times New Roman"/>
          <w:b/>
          <w:color w:val="292C2F"/>
          <w:sz w:val="28"/>
          <w:szCs w:val="28"/>
        </w:rPr>
        <w:pict>
          <v:shape id="_x0000_i0" o:spid="_x0000_s1026" type="#_x0000_t75" style="position:absolute;margin-left:0;margin-top:-.05pt;width:87pt;height:77.25pt;z-index:251658240">
            <v:imagedata r:id="rId6" o:title=""/>
            <v:path textboxrect="0,0,0,0"/>
          </v:shape>
        </w:pict>
      </w:r>
    </w:p>
    <w:p w:rsidR="00057E21" w:rsidRDefault="00523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В Омской области побит рекорд 2023 года по темпам</w:t>
      </w:r>
    </w:p>
    <w:p w:rsidR="00057E21" w:rsidRDefault="00523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индивидуального жилищного строительства</w:t>
      </w:r>
    </w:p>
    <w:p w:rsidR="00057E21" w:rsidRDefault="00057E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E21" w:rsidRDefault="00057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E21" w:rsidRDefault="00057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E21" w:rsidRDefault="00523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Омской области за 2024 год завершено строительство</w:t>
      </w:r>
      <w:r>
        <w:rPr>
          <w:rFonts w:ascii="Times New Roman" w:hAnsi="Times New Roman" w:cs="Times New Roman"/>
          <w:b/>
          <w:sz w:val="28"/>
          <w:szCs w:val="28"/>
        </w:rPr>
        <w:t>3951</w:t>
      </w:r>
      <w:r>
        <w:rPr>
          <w:rFonts w:ascii="Times New Roman" w:hAnsi="Times New Roman" w:cs="Times New Roman"/>
          <w:sz w:val="28"/>
          <w:szCs w:val="28"/>
        </w:rPr>
        <w:t xml:space="preserve"> жилого дома 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461423</w:t>
      </w:r>
      <w:r>
        <w:rPr>
          <w:rFonts w:ascii="Times New Roman" w:hAnsi="Times New Roman" w:cs="Times New Roman"/>
          <w:sz w:val="28"/>
          <w:szCs w:val="28"/>
        </w:rPr>
        <w:t>кв. метров.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Показатель в </w:t>
      </w:r>
      <w:r>
        <w:rPr>
          <w:rFonts w:ascii="Times New Roman" w:hAnsi="Times New Roman" w:cs="Times New Roman"/>
          <w:b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раза больше количества построенных в регионе домовладений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2023 год (3105 домов общей площадью 398 728 кв. м).</w:t>
      </w:r>
    </w:p>
    <w:p w:rsidR="00057E21" w:rsidRDefault="00523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Впределах города Омска за 2024 год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возведено 2/5 общего объема ИЖС, или 40%, – </w:t>
      </w:r>
      <w:r>
        <w:rPr>
          <w:rFonts w:ascii="Times New Roman" w:hAnsi="Times New Roman" w:cs="Times New Roman"/>
          <w:b/>
          <w:sz w:val="28"/>
          <w:szCs w:val="28"/>
        </w:rPr>
        <w:t>1591</w:t>
      </w:r>
      <w:r>
        <w:rPr>
          <w:rFonts w:ascii="Times New Roman" w:hAnsi="Times New Roman" w:cs="Times New Roman"/>
          <w:sz w:val="28"/>
          <w:szCs w:val="28"/>
        </w:rPr>
        <w:t xml:space="preserve">частный дом, что в </w:t>
      </w:r>
      <w:r>
        <w:rPr>
          <w:rFonts w:ascii="Times New Roman" w:hAnsi="Times New Roman" w:cs="Times New Roman"/>
          <w:b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раза больше показателя 2023 года (1 20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057E21" w:rsidRDefault="00523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масса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жилых домов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на сельскую местность – </w:t>
      </w:r>
      <w:r>
        <w:rPr>
          <w:rFonts w:ascii="Times New Roman" w:hAnsi="Times New Roman" w:cs="Times New Roman"/>
          <w:b/>
          <w:sz w:val="28"/>
          <w:szCs w:val="28"/>
        </w:rPr>
        <w:t>2 034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 (60 %).</w:t>
      </w:r>
    </w:p>
    <w:p w:rsidR="00057E21" w:rsidRDefault="00523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всего домов построено в Омском муниципальном районе – </w:t>
      </w:r>
      <w:r>
        <w:rPr>
          <w:rFonts w:ascii="Times New Roman" w:hAnsi="Times New Roman" w:cs="Times New Roman"/>
          <w:b/>
          <w:sz w:val="28"/>
          <w:szCs w:val="28"/>
        </w:rPr>
        <w:t>1 787</w:t>
      </w:r>
      <w:r>
        <w:rPr>
          <w:rFonts w:ascii="Times New Roman" w:hAnsi="Times New Roman" w:cs="Times New Roman"/>
          <w:sz w:val="28"/>
          <w:szCs w:val="28"/>
        </w:rPr>
        <w:t xml:space="preserve">, в Азовском – </w:t>
      </w:r>
      <w:r>
        <w:rPr>
          <w:rFonts w:ascii="Times New Roman" w:hAnsi="Times New Roman" w:cs="Times New Roman"/>
          <w:b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, Тарском –6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Калачинском–</w:t>
      </w:r>
      <w:r>
        <w:rPr>
          <w:rFonts w:ascii="Times New Roman" w:hAnsi="Times New Roman" w:cs="Times New Roman"/>
          <w:b/>
          <w:sz w:val="28"/>
          <w:szCs w:val="28"/>
        </w:rPr>
        <w:t>54,</w:t>
      </w:r>
      <w:r w:rsidR="00322C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Любинском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Таврическом –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, соответст</w:t>
      </w:r>
      <w:r>
        <w:rPr>
          <w:rFonts w:ascii="Times New Roman" w:hAnsi="Times New Roman" w:cs="Times New Roman"/>
          <w:sz w:val="28"/>
          <w:szCs w:val="28"/>
        </w:rPr>
        <w:t>венно,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Исилькульском –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 Саргатском –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в Кормиловском и Марьяновском – по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Москаленском и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Шербакульском – по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в Муромцевском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Черлакском – по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в Тевризском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Тюкалинском –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соответственно, в Знаменском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в  Большереченском, Называев</w:t>
      </w:r>
      <w:r>
        <w:rPr>
          <w:rFonts w:ascii="Times New Roman" w:hAnsi="Times New Roman" w:cs="Times New Roman"/>
          <w:sz w:val="28"/>
          <w:szCs w:val="28"/>
        </w:rPr>
        <w:t>ском,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Полтавском – по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Оконешниковском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Крутинском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соответственно, в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Седельниковском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Нижнеомском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в Нововаршавском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в Большеуковском,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Горьковском, Колосовском, Русско-Полянском – по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в Павлоградском и Одесском – по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322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Усть-Ишимском</w:t>
      </w:r>
      <w:r>
        <w:rPr>
          <w:rFonts w:ascii="Times New Roman" w:hAnsi="Times New Roman" w:cs="Times New Roman"/>
          <w:sz w:val="28"/>
          <w:szCs w:val="28"/>
        </w:rPr>
        <w:t xml:space="preserve"> районе построен один такой объект.</w:t>
      </w:r>
    </w:p>
    <w:p w:rsidR="00057E21" w:rsidRDefault="00523B22">
      <w:pPr>
        <w:pStyle w:val="af5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строительстве своих домов жители Омского региона отдают предпочтение деревянному (</w:t>
      </w:r>
      <w:r>
        <w:rPr>
          <w:b/>
          <w:sz w:val="28"/>
          <w:szCs w:val="28"/>
        </w:rPr>
        <w:t>901</w:t>
      </w:r>
      <w:r>
        <w:rPr>
          <w:sz w:val="28"/>
          <w:szCs w:val="28"/>
        </w:rPr>
        <w:t>), кирпичному (</w:t>
      </w:r>
      <w:r>
        <w:rPr>
          <w:b/>
          <w:sz w:val="28"/>
          <w:szCs w:val="28"/>
        </w:rPr>
        <w:t>887</w:t>
      </w:r>
      <w:r>
        <w:rPr>
          <w:sz w:val="28"/>
          <w:szCs w:val="28"/>
        </w:rPr>
        <w:t>) домостроению,</w:t>
      </w:r>
      <w:r>
        <w:rPr>
          <w:b/>
          <w:sz w:val="28"/>
          <w:szCs w:val="28"/>
        </w:rPr>
        <w:t>1576</w:t>
      </w:r>
      <w:r>
        <w:rPr>
          <w:sz w:val="28"/>
          <w:szCs w:val="28"/>
        </w:rPr>
        <w:t xml:space="preserve"> домов построено из смешанных материалов.</w:t>
      </w:r>
      <w:bookmarkStart w:id="0" w:name="_GoBack"/>
      <w:bookmarkEnd w:id="0"/>
    </w:p>
    <w:p w:rsidR="00057E21" w:rsidRDefault="00523B22">
      <w:pPr>
        <w:pStyle w:val="af5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чаще всего омичи строили</w:t>
      </w:r>
      <w:r w:rsidR="00322C2A">
        <w:rPr>
          <w:sz w:val="28"/>
          <w:szCs w:val="28"/>
        </w:rPr>
        <w:t xml:space="preserve"> </w:t>
      </w:r>
      <w:r>
        <w:rPr>
          <w:sz w:val="28"/>
          <w:szCs w:val="28"/>
        </w:rPr>
        <w:t>одноэтажные (222</w:t>
      </w:r>
      <w:r>
        <w:rPr>
          <w:sz w:val="28"/>
          <w:szCs w:val="28"/>
        </w:rPr>
        <w:t xml:space="preserve">1 дом, или 56,2%) и двухэтажные (1699, или 43%) объекты. </w:t>
      </w:r>
    </w:p>
    <w:p w:rsidR="00057E21" w:rsidRDefault="00523B22">
      <w:pPr>
        <w:pStyle w:val="af5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2024 год построен 31 трехэтажный дом обшей площадью 10 969 кв. метров. </w:t>
      </w:r>
    </w:p>
    <w:p w:rsidR="00057E21" w:rsidRDefault="00523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«Самым большим жилым домом, учтенным в ЕГРН в 2024 году, является дом в четыре этажа, один из которых подземный, в селе Уст</w:t>
      </w:r>
      <w:r>
        <w:rPr>
          <w:rFonts w:ascii="Times New Roman" w:hAnsi="Times New Roman" w:cs="Times New Roman"/>
          <w:i/>
          <w:sz w:val="28"/>
          <w:szCs w:val="28"/>
        </w:rPr>
        <w:t>ь-Заостровка площадью 1404</w:t>
      </w:r>
      <w:r w:rsidR="00322C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кв. метров. Средняя площадь жилого дома из зарегистрированных в 2024 году составляет 116,8 кв. метров»</w:t>
      </w:r>
      <w:r>
        <w:rPr>
          <w:rFonts w:ascii="Times New Roman" w:hAnsi="Times New Roman" w:cs="Times New Roman"/>
          <w:sz w:val="28"/>
          <w:szCs w:val="28"/>
        </w:rPr>
        <w:t xml:space="preserve">, – отметил руководитель Управления Росреестра по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>Сергей Чаплин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E21" w:rsidRDefault="00057E21">
      <w:pPr>
        <w:pStyle w:val="af5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</w:p>
    <w:p w:rsidR="00057E21" w:rsidRDefault="00523B22">
      <w:pPr>
        <w:pStyle w:val="af5"/>
        <w:shd w:val="clear" w:color="auto" w:fill="FFFFFF"/>
        <w:spacing w:before="0" w:beforeAutospacing="0" w:after="0" w:afterAutospacing="0" w:line="30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 Управления Росреестра по Омской об</w:t>
      </w:r>
      <w:r>
        <w:rPr>
          <w:sz w:val="28"/>
          <w:szCs w:val="28"/>
        </w:rPr>
        <w:t>ласти</w:t>
      </w:r>
    </w:p>
    <w:sectPr w:rsidR="00057E21" w:rsidSect="00057E21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22" w:rsidRDefault="00523B22">
      <w:pPr>
        <w:spacing w:after="0" w:line="240" w:lineRule="auto"/>
      </w:pPr>
      <w:r>
        <w:separator/>
      </w:r>
    </w:p>
  </w:endnote>
  <w:endnote w:type="continuationSeparator" w:id="1">
    <w:p w:rsidR="00523B22" w:rsidRDefault="0052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22" w:rsidRDefault="00523B22">
      <w:pPr>
        <w:spacing w:after="0" w:line="240" w:lineRule="auto"/>
      </w:pPr>
      <w:r>
        <w:separator/>
      </w:r>
    </w:p>
  </w:footnote>
  <w:footnote w:type="continuationSeparator" w:id="1">
    <w:p w:rsidR="00523B22" w:rsidRDefault="00523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E21"/>
    <w:rsid w:val="00057E21"/>
    <w:rsid w:val="00322C2A"/>
    <w:rsid w:val="0052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57E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57E2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57E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57E2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57E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57E2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57E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57E2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57E2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57E2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57E2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57E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57E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57E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57E2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57E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57E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57E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57E21"/>
    <w:pPr>
      <w:ind w:left="720"/>
      <w:contextualSpacing/>
    </w:pPr>
  </w:style>
  <w:style w:type="paragraph" w:styleId="a4">
    <w:name w:val="No Spacing"/>
    <w:uiPriority w:val="1"/>
    <w:qFormat/>
    <w:rsid w:val="00057E2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57E2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57E2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57E2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7E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57E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57E2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57E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57E2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57E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57E21"/>
  </w:style>
  <w:style w:type="paragraph" w:customStyle="1" w:styleId="Footer">
    <w:name w:val="Footer"/>
    <w:basedOn w:val="a"/>
    <w:link w:val="CaptionChar"/>
    <w:uiPriority w:val="99"/>
    <w:unhideWhenUsed/>
    <w:rsid w:val="00057E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57E2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57E2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57E21"/>
  </w:style>
  <w:style w:type="table" w:styleId="ab">
    <w:name w:val="Table Grid"/>
    <w:basedOn w:val="a1"/>
    <w:uiPriority w:val="59"/>
    <w:rsid w:val="00057E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57E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57E2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5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7E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7E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057E2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57E2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57E21"/>
    <w:rPr>
      <w:sz w:val="18"/>
    </w:rPr>
  </w:style>
  <w:style w:type="character" w:styleId="af">
    <w:name w:val="footnote reference"/>
    <w:basedOn w:val="a0"/>
    <w:uiPriority w:val="99"/>
    <w:unhideWhenUsed/>
    <w:rsid w:val="00057E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57E2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57E21"/>
    <w:rPr>
      <w:sz w:val="20"/>
    </w:rPr>
  </w:style>
  <w:style w:type="character" w:styleId="af2">
    <w:name w:val="endnote reference"/>
    <w:basedOn w:val="a0"/>
    <w:uiPriority w:val="99"/>
    <w:semiHidden/>
    <w:unhideWhenUsed/>
    <w:rsid w:val="00057E2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57E21"/>
    <w:pPr>
      <w:spacing w:after="57"/>
    </w:pPr>
  </w:style>
  <w:style w:type="paragraph" w:styleId="21">
    <w:name w:val="toc 2"/>
    <w:basedOn w:val="a"/>
    <w:next w:val="a"/>
    <w:uiPriority w:val="39"/>
    <w:unhideWhenUsed/>
    <w:rsid w:val="00057E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57E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57E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57E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57E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57E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57E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57E21"/>
    <w:pPr>
      <w:spacing w:after="57"/>
      <w:ind w:left="2268"/>
    </w:pPr>
  </w:style>
  <w:style w:type="paragraph" w:styleId="af3">
    <w:name w:val="TOC Heading"/>
    <w:uiPriority w:val="39"/>
    <w:unhideWhenUsed/>
    <w:rsid w:val="00057E21"/>
  </w:style>
  <w:style w:type="paragraph" w:styleId="af4">
    <w:name w:val="table of figures"/>
    <w:basedOn w:val="a"/>
    <w:next w:val="a"/>
    <w:uiPriority w:val="99"/>
    <w:unhideWhenUsed/>
    <w:rsid w:val="00057E21"/>
    <w:pPr>
      <w:spacing w:after="0"/>
    </w:pPr>
  </w:style>
  <w:style w:type="paragraph" w:styleId="af5">
    <w:name w:val="Normal (Web)"/>
    <w:basedOn w:val="a"/>
    <w:uiPriority w:val="99"/>
    <w:semiHidden/>
    <w:unhideWhenUsed/>
    <w:rsid w:val="0005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057E21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05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57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Use</cp:lastModifiedBy>
  <cp:revision>41</cp:revision>
  <dcterms:created xsi:type="dcterms:W3CDTF">2025-02-14T09:34:00Z</dcterms:created>
  <dcterms:modified xsi:type="dcterms:W3CDTF">2025-02-26T04:49:00Z</dcterms:modified>
</cp:coreProperties>
</file>